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jc w:val="center"/>
        <w:outlineLvl w:val="0"/>
        <w:rPr>
          <w:b/>
          <w:b/>
          <w:szCs w:val="20"/>
          <w:rFonts w:eastAsia="Times New Roman"/>
          <w:lang w:eastAsia="ru-RU"/>
        </w:rPr>
      </w:pPr>
      <w:r>
        <w:rPr/>
        <w:t>ПРАВИТЕЛЬСТВО НИЖЕГОРОДСКОЙ ОБЛАСТИ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N 917</w:t>
      </w:r>
      <w:r/>
    </w:p>
    <w:p>
      <w:pPr>
        <w:pStyle w:val="ConsPlusTitle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НИЖЕГОРОДСКИЙ ОБЛАСТНОЙ СОЮЗ ОРГАНИЗАЦИЙ ПРОФСОЮЗОВ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"ОБЛСОВПРОФ"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N 364</w:t>
      </w:r>
      <w:r/>
    </w:p>
    <w:p>
      <w:pPr>
        <w:pStyle w:val="ConsPlusTitle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РЕГИОНАЛЬНОЕ ОБЪЕДИНЕНИЕ РАБОТОДАТЕЛЕЙ "НИЖЕГОРОДСКАЯ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АССОЦИАЦИЯ ПРОМЫШЛЕННИКОВ И ПРЕДПРИНИМАТЕЛЕЙ"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N А-582</w:t>
      </w:r>
      <w:r/>
    </w:p>
    <w:p>
      <w:pPr>
        <w:pStyle w:val="ConsPlusTitle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ПОСТАНОВЛЕНИЕ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от 19 декабря 2017 года</w:t>
      </w:r>
      <w:r/>
    </w:p>
    <w:p>
      <w:pPr>
        <w:pStyle w:val="ConsPlusTitle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ОБ УТВЕРЖДЕНИИ ПОЛОЖЕНИЯ И СОСТАВА НИЖЕГОРОДСКОЙ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РЕГИОНАЛЬНОЙ ТРЕХСТОРОННЕЙ КОМИССИИ ПО РЕГУЛИРОВАНИЮ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СОЦИАЛЬНО-ТРУДОВЫХ ОТНОШЕНИЙ</w:t>
      </w:r>
      <w:r/>
    </w:p>
    <w:p>
      <w:pPr>
        <w:pStyle w:val="Normal"/>
        <w:spacing w:before="0" w:after="1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4"/>
          <w:szCs w:val="24"/>
          <w:lang w:val="ru-RU" w:eastAsia="en-US" w:bidi="ar-SA"/>
        </w:rPr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5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5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области, Нижегородского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областного союза организаций профсоюзов "Облсовпроф", НАПП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16.03.2018 N 179/93/А-139,</w:t>
            </w:r>
            <w:r/>
          </w:p>
          <w:p>
            <w:pPr>
              <w:pStyle w:val="ConsPlusNormal"/>
              <w:jc w:val="center"/>
            </w:pPr>
            <w:hyperlink r:id="rId3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 N 640, Нижегородского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областного объединения организаций профсоюзов "Облсовпроф" N 253, НАПП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N А-340 от 14.09.2018,</w:t>
            </w:r>
            <w:r/>
          </w:p>
          <w:p>
            <w:pPr>
              <w:pStyle w:val="ConsPlusNormal"/>
              <w:jc w:val="center"/>
            </w:pPr>
            <w:hyperlink r:id="rId4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 N 211, Нижегородского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областного союза организаций профсоюзов "Облсовпроф" N 91, НАПП N А-169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16.04.2019)</w:t>
            </w:r>
            <w:r/>
          </w:p>
        </w:tc>
      </w:tr>
    </w:tbl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</w:pPr>
      <w:r>
        <w:rPr/>
        <w:t xml:space="preserve">В соответствии с Трудовым </w:t>
      </w:r>
      <w:hyperlink r:id="rId5">
        <w:r>
          <w:rPr>
            <w:rStyle w:val="Style14"/>
            <w:color w:val="0000FF"/>
          </w:rPr>
          <w:t>кодексом</w:t>
        </w:r>
      </w:hyperlink>
      <w:r>
        <w:rPr/>
        <w:t xml:space="preserve"> Российской Федерации, </w:t>
      </w:r>
      <w:hyperlink r:id="rId6">
        <w:r>
          <w:rPr>
            <w:rStyle w:val="Style14"/>
            <w:color w:val="0000FF"/>
          </w:rPr>
          <w:t>Законом</w:t>
        </w:r>
      </w:hyperlink>
      <w:r>
        <w:rPr/>
        <w:t xml:space="preserve"> Нижегородской области от 27 апреля 1999 г. N 40-З "О социальном партнерстве" Правительство Нижегородской области, Нижегородский областной союз организаций профсоюзов "Облсовпроф" и региональное объединение работодателей "Нижегородская ассоциация промышленников и предпринимателей" постановляют:</w:t>
      </w:r>
      <w:r/>
    </w:p>
    <w:p>
      <w:pPr>
        <w:pStyle w:val="ConsPlusNormal"/>
        <w:jc w:val="both"/>
      </w:pPr>
      <w:r>
        <w:rPr/>
        <w:t xml:space="preserve">(в ред. </w:t>
      </w:r>
      <w:hyperlink r:id="rId7">
        <w:r>
          <w:rPr>
            <w:rStyle w:val="Style14"/>
            <w:color w:val="0000FF"/>
          </w:rPr>
          <w:t>постановления</w:t>
        </w:r>
      </w:hyperlink>
      <w:r>
        <w:rPr/>
        <w:t xml:space="preserve"> Правительства Нижегородской области N 211, Нижегородского областного союза организаций профсоюзов "Облсовпроф" N 91, НАПП N А-169 от 16.04.2019)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1. Утвердить прилагаемые:</w:t>
      </w:r>
      <w:r/>
    </w:p>
    <w:p>
      <w:pPr>
        <w:pStyle w:val="ConsPlusNormal"/>
        <w:spacing w:before="240" w:after="0"/>
        <w:ind w:firstLine="540"/>
        <w:jc w:val="both"/>
      </w:pPr>
      <w:hyperlink w:anchor="P71">
        <w:r>
          <w:rPr>
            <w:rStyle w:val="Style14"/>
            <w:color w:val="0000FF"/>
          </w:rPr>
          <w:t>Положение</w:t>
        </w:r>
      </w:hyperlink>
      <w:r>
        <w:rPr/>
        <w:t xml:space="preserve"> о Нижегородской региональной трехсторонней комиссии по регулированию социально-трудовых отношений;</w:t>
      </w:r>
      <w:r/>
    </w:p>
    <w:p>
      <w:pPr>
        <w:pStyle w:val="ConsPlusNormal"/>
        <w:spacing w:before="240" w:after="0"/>
        <w:ind w:firstLine="540"/>
        <w:jc w:val="both"/>
      </w:pPr>
      <w:hyperlink w:anchor="P143">
        <w:r>
          <w:rPr>
            <w:rStyle w:val="Style14"/>
            <w:color w:val="0000FF"/>
          </w:rPr>
          <w:t>состав</w:t>
        </w:r>
      </w:hyperlink>
      <w:r>
        <w:rPr/>
        <w:t xml:space="preserve"> Нижегородской региональной трехсторонней комиссии по регулированию социально-трудовых отношений.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2. Признать утратившими силу:</w:t>
      </w:r>
      <w:r/>
    </w:p>
    <w:p>
      <w:pPr>
        <w:pStyle w:val="ConsPlusNormal"/>
        <w:spacing w:before="240" w:after="0"/>
        <w:ind w:firstLine="540"/>
        <w:jc w:val="both"/>
      </w:pPr>
      <w:hyperlink r:id="rId8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Правительства Нижегородской области, Нижегородского областного объединения организаций профсоюзов "Облсовпроф" и объединения работодателей "Нижегородская ассоциация промышленников и предпринимателей" от 17 декабря 2014 года N 892/352/А-659 "О соглашениях между Правительством Нижегородской области, Нижегородским областным союзом организаций профсоюзов "Облсовпроф", объединением работодателей "Нижегородская ассоциация промышленников и предпринимателей";</w:t>
      </w:r>
      <w:r/>
    </w:p>
    <w:p>
      <w:pPr>
        <w:pStyle w:val="ConsPlusNormal"/>
        <w:spacing w:before="240" w:after="0"/>
        <w:ind w:firstLine="540"/>
        <w:jc w:val="both"/>
      </w:pPr>
      <w:hyperlink r:id="rId9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Правительства Нижегородской области, Нижегородского областного союза организаций профсоюзов "Облсовпроф" и объединения работодателей "Нижегородская ассоциация промышленников и предпринимателей" от 2 сентября 2015 года N 557/257/А-420 "О внесении изменений в постановление Правительства Нижегородской области, Нижегородского областного объединения организаций профсоюзов "Облсовпроф", объединения работодателей "Нижегородская ассоциация промышленников и предпринимателей" от 17 декабря 2014 года N 892/352/А-659";</w:t>
      </w:r>
      <w:r/>
    </w:p>
    <w:p>
      <w:pPr>
        <w:pStyle w:val="ConsPlusNormal"/>
        <w:spacing w:before="240" w:after="0"/>
        <w:ind w:firstLine="540"/>
        <w:jc w:val="both"/>
      </w:pPr>
      <w:hyperlink r:id="rId10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Правительства Нижегородской области, Нижегородского областного союза организаций профсоюзов "Облсовпроф" и регионального объединения работодателей "Нижегородская ассоциация промышленников и предпринимателей" от 11 марта 2016 года N 119/71/А-137 "О внесении изменений в постановление Правительства Нижегородской области, Нижегородского областного объединения организаций профсоюзов "Облсовпроф", объединения работодателей "Нижегородская ассоциация промышленников и предпринимателей" от 17 декабря 2014 года N 892/352/А-659";</w:t>
      </w:r>
      <w:r/>
    </w:p>
    <w:p>
      <w:pPr>
        <w:pStyle w:val="ConsPlusNormal"/>
        <w:spacing w:before="240" w:after="0"/>
        <w:ind w:firstLine="540"/>
        <w:jc w:val="both"/>
      </w:pPr>
      <w:hyperlink r:id="rId11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Правительства Нижегородской области, Нижегородского областного союза организаций профсоюзов "Облсовпроф" и регионального объединения работодателей "Нижегородская ассоциация промышленников и предпринимателей" от 29 декабря 2016 года N 916/410/А-584 "О внесении изменений в состав Нижегородской региональной трехсторонней комиссии по регулированию социально-трудовых отношений, утвержденный постановлением Правительства Нижегородской области, Нижегородского областного объединения организаций профсоюзов "Облсовпроф", объединения работодателей "Нижегородская ассоциация промышленников и предпринимателей" от 17 декабря 2014 года N 892/352/А-659";</w:t>
      </w:r>
      <w:r/>
    </w:p>
    <w:p>
      <w:pPr>
        <w:pStyle w:val="ConsPlusNormal"/>
        <w:spacing w:before="240" w:after="0"/>
        <w:ind w:firstLine="540"/>
        <w:jc w:val="both"/>
      </w:pPr>
      <w:hyperlink r:id="rId12">
        <w:r>
          <w:rPr>
            <w:rStyle w:val="Style14"/>
            <w:color w:val="0000FF"/>
          </w:rPr>
          <w:t>постановление</w:t>
        </w:r>
      </w:hyperlink>
      <w:r>
        <w:rPr/>
        <w:t xml:space="preserve"> Правительства Нижегородской области, Нижегородского областного союза организаций профсоюзов "Облсовпроф" и регионального объединения работодателей "Нижегородская ассоциация промышленников и предпринимателей" от 24 мая 2017 года N 342/145/А-245 "О внесении изменений в состав Нижегородской региональной трехсторонней комиссии по регулированию социально-трудовых отношений, утвержденный постановлением Правительства Нижегородской области, Нижегородского областного объединения организаций профсоюзов "Облсовпроф", объединения работодателей "Нижегородская ассоциация промышленников и предпринимателей" от 17 декабря 2014 года N 892/352/А-659".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 Настоящее постановление вступает в силу с 1 января 2018 г.</w:t>
      </w:r>
      <w:r/>
    </w:p>
    <w:p>
      <w:pPr>
        <w:pStyle w:val="ConsPlusNormal"/>
        <w:jc w:val="both"/>
      </w:pPr>
      <w:r>
        <w:rPr/>
        <w:t xml:space="preserve">(в ред. </w:t>
      </w:r>
      <w:hyperlink r:id="rId13">
        <w:r>
          <w:rPr>
            <w:rStyle w:val="Style14"/>
            <w:color w:val="0000FF"/>
          </w:rPr>
          <w:t>постановления</w:t>
        </w:r>
      </w:hyperlink>
      <w:r>
        <w:rPr/>
        <w:t xml:space="preserve"> Правительства Нижегородской области N 211, Нижегородского областного союза организаций профсоюзов "Облсовпроф" N 91, НАПП N А-169 от 16.04.2019)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4. Аппарату Правительства Нижегородской области обеспечить опубликование настоящего постановления в газете "Нижегородские новости".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Нижегородскому областному объединению организаций профсоюзов "Облсовпроф" обеспечить опубликование настоящего постановления в газете "Профсоюзная трибуна".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Врио Губернатора Нижегородской области,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Председателя Правительства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Г.С.НИКИТИН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Председатель Нижегородского областного союза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организаций профсоюзов "Облсовпроф"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А.М.СОКОЛОВ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Генеральный директор регионального объединения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работодателей "Нижегородская ассоциация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промышленников и предпринимателей"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В.Н.ЦЫБАНЕВ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eastAsia="Times New Roman"/>
          <w:lang w:eastAsia="ru-RU"/>
        </w:rPr>
      </w:pPr>
      <w:r>
        <w:rPr/>
        <w:t>Утверждено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постановлением Правительства Нижегородской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области, Нижегородского областного союза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организаций профсоюзов "Облсовпроф",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регионального объединения работодателей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"Нижегородская ассоциация промышленников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и предпринимателей"</w:t>
      </w:r>
      <w:r/>
    </w:p>
    <w:p>
      <w:pPr>
        <w:pStyle w:val="ConsPlusNormal"/>
        <w:jc w:val="right"/>
        <w:rPr>
          <w:szCs w:val="20"/>
          <w:rFonts w:eastAsia="Times New Roman"/>
          <w:lang w:eastAsia="ru-RU"/>
        </w:rPr>
      </w:pPr>
      <w:r>
        <w:rPr/>
        <w:t>от 19 декабря 2017 года N 917/364/А-582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bookmarkStart w:id="0" w:name="P71"/>
      <w:bookmarkEnd w:id="0"/>
      <w:r>
        <w:rPr/>
        <w:t>ПОЛОЖЕНИЕ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О НИЖЕГОРОДСКОЙ РЕГИОНАЛЬНОЙ ТРЕХСТОРОННЕЙ КОМИССИИ</w:t>
      </w:r>
      <w:r/>
    </w:p>
    <w:p>
      <w:pPr>
        <w:pStyle w:val="ConsPlusTitle"/>
        <w:jc w:val="center"/>
        <w:rPr>
          <w:b/>
          <w:b/>
          <w:szCs w:val="20"/>
          <w:rFonts w:eastAsia="Times New Roman"/>
          <w:lang w:eastAsia="ru-RU"/>
        </w:rPr>
      </w:pPr>
      <w:r>
        <w:rPr/>
        <w:t>ПО РЕГУЛИРОВАНИЮ СОЦИАЛЬНО-ТРУДОВЫХ ОТНОШЕНИЙ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jc w:val="center"/>
        <w:rPr>
          <w:szCs w:val="20"/>
          <w:rFonts w:eastAsia="Times New Roman"/>
          <w:lang w:eastAsia="ru-RU"/>
        </w:rPr>
      </w:pPr>
      <w:r>
        <w:rPr/>
        <w:t>(далее - Положение)</w:t>
      </w:r>
      <w:r/>
    </w:p>
    <w:p>
      <w:pPr>
        <w:pStyle w:val="Normal"/>
        <w:spacing w:before="0" w:after="1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/>
          <w:color w:val="00000A"/>
          <w:sz w:val="24"/>
          <w:szCs w:val="24"/>
          <w:lang w:val="ru-RU" w:eastAsia="en-US" w:bidi="ar-SA"/>
        </w:rPr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5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5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rStyle w:val="Style14"/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 N 211,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Нижегородского областного союза организаций профсоюзов "Облсовпроф" N 91,</w:t>
            </w:r>
            <w:r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НАПП N А-169 от 16.04.2019)</w:t>
            </w:r>
            <w:r/>
          </w:p>
        </w:tc>
      </w:tr>
    </w:tbl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eastAsia="Times New Roman"/>
          <w:lang w:eastAsia="ru-RU"/>
        </w:rPr>
      </w:pPr>
      <w:r>
        <w:rPr/>
        <w:t>1. ОБЩИЕ ПОЛОЖЕНИЯ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</w:pPr>
      <w:r>
        <w:rPr/>
        <w:t xml:space="preserve">Нижегородская региональная трехсторонняя комиссия по регулированию социально-трудовых отношений (далее - Комиссия) создается Правительством Нижегородской области, Нижегородским областным союзом организаций профсоюзов "Облсовпроф" (далее - "Облсовпроф") и региональным объединением работодателей "Нижегородская ассоциация промышленников и предпринимателей" (далее - НАПП) и действует в соответствии с Трудовым </w:t>
      </w:r>
      <w:hyperlink r:id="rId15">
        <w:r>
          <w:rPr>
            <w:rStyle w:val="Style14"/>
            <w:color w:val="0000FF"/>
          </w:rPr>
          <w:t>кодексом</w:t>
        </w:r>
      </w:hyperlink>
      <w:r>
        <w:rPr/>
        <w:t xml:space="preserve"> Российской Федерации, </w:t>
      </w:r>
      <w:hyperlink r:id="rId16">
        <w:r>
          <w:rPr>
            <w:rStyle w:val="Style14"/>
            <w:color w:val="0000FF"/>
          </w:rPr>
          <w:t>Законом</w:t>
        </w:r>
      </w:hyperlink>
      <w:r>
        <w:rPr/>
        <w:t xml:space="preserve"> Нижегородской области от 27 апреля 1999 г. N 40-З "О социальном партнерстве", другими нормативными правовыми актами Российской Федерации, Нижегородской области, настоящим Положением.</w:t>
      </w:r>
      <w:r/>
    </w:p>
    <w:p>
      <w:pPr>
        <w:pStyle w:val="ConsPlusNormal"/>
        <w:jc w:val="both"/>
      </w:pPr>
      <w:r>
        <w:rPr/>
        <w:t xml:space="preserve">(в ред. </w:t>
      </w:r>
      <w:hyperlink r:id="rId17">
        <w:r>
          <w:rPr>
            <w:rStyle w:val="Style14"/>
            <w:color w:val="0000FF"/>
          </w:rPr>
          <w:t>постановления</w:t>
        </w:r>
      </w:hyperlink>
      <w:r>
        <w:rPr/>
        <w:t xml:space="preserve"> Правительства Нижегородской области N 211, Нижегородского областного союза организаций профсоюзов "Облсовпроф" N 91, НАПП N А-169 от 16.04.2019)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eastAsia="Times New Roman"/>
          <w:lang w:eastAsia="ru-RU"/>
        </w:rPr>
      </w:pPr>
      <w:r>
        <w:rPr/>
        <w:t>2. ЗАДАЧИ КОМИССИИ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Основными задачами Комиссии являются: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ведение коллективных переговоров, подготовка и заключение в целях достижения экономического роста, социального развития и принятия управленческих решений по защите интересов работающих регионального трехстороннего соглашения между Правительством Нижегородской области, "Облсовпроф" и НАПП о взаимодействии в области социально-трудовых отношений, соглашений о минимальной заработной плате в Нижегородской области, по основным направлениям совершенствования оплаты труда в Нижегородской области и иных соглашений в целях, направленных на достижение общественных благ;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достижение согласия сторон в ходе подготовки, заключения и реализации отраслевых соглашений;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развитие социального партнерства в Нижегородской области на региональном, территориальном, отраслевом и локальном уровнях;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разработка и осуществление мер по предупреждению и урегулированию коллективных трудовых споров в организациях Нижегородской области;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осуществление контроля за ходом выполнения регионального трехстороннего соглашения и иных соглашений в области социально-трудовых отношений.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eastAsia="Times New Roman"/>
          <w:lang w:eastAsia="ru-RU"/>
        </w:rPr>
      </w:pPr>
      <w:r>
        <w:rPr/>
        <w:t>3. ПРИНЦИПЫ ДЕЯТЕЛЬНОСТИ И ФОРМИРОВАНИЯ КОМИССИИ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Комиссия формируется на принципах паритетности и полномочности представительства, равноправия и взаимной ответственности сторон - Правительства Нижегородской области, "Облсовпроф" и НАПП.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3.1. Решение о формировании Комиссии и количестве представителей сторон принимается сторонами совместно.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3.2. Представители сторон в рамках согласованной нормы определяются сторонами самостоятельно на основе их уставов и положений.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3.3. План работы Комиссии на текущий год формируется министерством социальной политики Нижегородской области (далее - Министерство) на основе предложений сторон социального партнерства, органов исполнительной власти Нижегородской области, других заинтересованных лиц и организаций и утверждается решением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Предложения в план работы Комиссии на очередной год представляют в Министерство до 1 декабря текущего года.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3.4. Заседания Комиссии проводятся не реже одного раза в квартал в соответствии с планом работы Комиссии, а также с учетом необходимости оперативного решения неотложных вопросов. По предложению одной из сторон проводятся внеочередные заседания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3.5. В случае поступления в Комиссию предложения одной из сторон о проведении заседания Комиссии оно должно быть проведено в течение 21 дня со дня поступления данного обращения. Изменение данного срока допустимо при согласии сторон.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3.6. Проект повестки заседания Комиссии формируется Министерством на основе плана работы Комиссии, ранее принятых ею решений, предложений и иных материалов, представляемых в Министерство сторонами социального партнерства.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3.7. По вопросам утвержденной повестки заседания Комиссии ответственными исполнителями за 7 дней до утвержденного срока заседания Комиссии представляются в Министерство: информационная справка, предложения в проект решения Комиссии, список выступающих и приглашенных на заседание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3.8. Комиссия правомочна принимать решения в присутствии на заседании не менее двух третей ее членов (от каждой из сторон).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3.9. Решения по всем вопросам, рассматриваемым Комиссией, принимаются при согласии сторон, то есть в случае поддержки их большинством голосов членов Комиссии, представляющих каждую из сторон.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3.10. Каждая из сторон обязана представлять имеющуюся в ее распоряжении информацию, необходимую для работы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3.11. Каждая из сторон имеет право привлекать к работе Комиссии с правом совещательного голоса консультантов в количестве, не превышающем половину нормы представительства сторон.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3.12. Комиссию возглавляют и поочередно проводят ее заседания сопредседатели, определенные сторонами самостоятельно. Решение Комиссии оформляется протоколом Комиссии, который подписывается председательствующим и ответственным секретарем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3.13. Контроль за выполнением решений возлагается на сопредседателей Комиссии и ответственного секретаря. Лица, ответственные за выполнение решения, в установленные Комиссией сроки направляют необходимую письменную информацию в Министерство, которое доводит ее до сведения членов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3.14. Для подготовки вопросов, вносимых на рассмотрение Комиссии, обсуждения проектов законодательных и иных нормативных правовых актов из числа членов Комиссии образуются постоянные и временные трехсторонние рабочие группы Комиссии (далее - рабочие группы). Состав рабочих групп формируется на основе предложений сторон и утверждается сопредседателями. По решению Комиссии в состав Комиссии и рабочих групп с правом совещательного голоса включаются представители сторон, ученые и специалисты, не являющиеся членами Комиссии.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3.15. Финансовое обеспечение деятельности Комиссии осуществляется по соглашению сторон на принципах равного участия.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Материально-техническое и организационное обеспечение работы Комиссии осуществляет ответственный секретарь.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Title"/>
        <w:numPr>
          <w:ilvl w:val="0"/>
          <w:numId w:val="0"/>
        </w:numPr>
        <w:jc w:val="center"/>
        <w:outlineLvl w:val="1"/>
        <w:rPr>
          <w:b/>
          <w:b/>
          <w:szCs w:val="20"/>
          <w:rFonts w:eastAsia="Times New Roman"/>
          <w:lang w:eastAsia="ru-RU"/>
        </w:rPr>
      </w:pPr>
      <w:r>
        <w:rPr/>
        <w:t>4. ПРАВА КОМИССИИ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ConsPlusNormal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Комиссия для выполнения возложенных на нее задач имеет право: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координировать в рамках своей компетенции совместные действия органов исполнительной власти Нижегородской области, объединений работодателей и профсоюзов Нижегородской области по вопросам экономического и социального развития при разработке трехсторонних соглашений и урегулирования разногласий, возникающих при их заключении;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в рамках своей компетенции получать необходимую информацию и материалы о социально-экономическом положении Нижегородской области, муниципальных образований Нижегородской области и организаций независимо от их организационно-правовой формы;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участвовать в разработке и (или) обсуждении проектов законодательных актов, прогнозов социально-экономического развития Нижегородской области, государственных программ, иных нормативных правовых актов Нижегородской области в сфере труда, направляемых органами законодательной и исполнительной власти на рассмотрение в Комиссию. Решения Комиссии или мнение сторон по направленным нормативным правовым актам подлежат обязательному последующему рассмотрению законодательными и исполнительными органами власти Нижегородской области;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привлекать экспертов для изучения информации по рассматриваемым вопросам и подготовки решений, создавать для этой цели рабочие группы;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направлять в порядке, не противоречащем действующему законодательству, своих членов и экспертов Комиссии в организации, расположенные в Нижегородской области, независимо от их организационно-правовой формы для ознакомления с материалами, касающимися исполнения принятых на себя сторонами обязательств в рамках социального партнерства;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вносить предложения о приостановлении или отмене решений органов исполнительной власти Нижегородской области в случае нарушения ими трудовых прав работников, принципов согласованной социальной политики, положений регионального соглашения;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выполнять роль посредника при разрешении разногласий, возникающих по поводу заключения коллективных договоров и соглашений и разрешения коллективных трудовых споров в организациях Нижегородской области;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уведомить работодателей, не являющихся членами объединения работодателей, ведущих коллективные переговоры по разработке проектов соглашений и заключению соглашений, о начале коллективных переговоров, предложить им формы возможного участия в коллективных переговорах;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поощрять за эффективную работу по развитию социального партнерства на территориальном уровне сопредседателей территориальных комиссий по регулированию социально-трудовых отношений; победителей и номинантов ежегодного регионального этапа Всероссийского конкурса "Российская организация высокой социальной эффективности";</w:t>
      </w:r>
      <w:r/>
    </w:p>
    <w:p>
      <w:pPr>
        <w:pStyle w:val="ConsPlusNormal"/>
        <w:spacing w:before="240" w:after="0"/>
        <w:ind w:firstLine="540"/>
        <w:jc w:val="both"/>
        <w:rPr>
          <w:szCs w:val="20"/>
          <w:rFonts w:eastAsia="Times New Roman"/>
          <w:lang w:eastAsia="ru-RU"/>
        </w:rPr>
      </w:pPr>
      <w:r>
        <w:rPr/>
        <w:t>взаимодействовать с аналогичными территориальными, отраслевыми и Российской трехсторонними комиссиями по регулированию социально-трудовых отношений.</w:t>
      </w:r>
      <w:r/>
    </w:p>
    <w:p>
      <w:pPr>
        <w:pStyle w:val="ConsPlusNormal"/>
        <w:ind w:firstLine="54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542c1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Mangal"/>
      <w:sz w:val="24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ascii="Times New Roman" w:hAnsi="Times New Roman" w:cs="Mangal"/>
      <w:sz w:val="24"/>
    </w:rPr>
  </w:style>
  <w:style w:type="paragraph" w:styleId="ConsPlusNormal" w:customStyle="1">
    <w:name w:val="ConsPlusNormal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PlusTitle" w:customStyle="1">
    <w:name w:val="ConsPlusTitle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ru-RU" w:bidi="ar-SA"/>
    </w:rPr>
  </w:style>
  <w:style w:type="paragraph" w:styleId="ConsPlusTitlePage" w:customStyle="1">
    <w:name w:val="ConsPlusTitlePage"/>
    <w:rsid w:val="00c71bb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9C8D629ADD89999E26A1E75A2ED1DAB15FEE401C917AED1D41C5DF127ACD74AE3423A3A764BE0CF47D6EB161B3BFE540ABEF649D72542BE1A274BF5QCu0M" TargetMode="External"/><Relationship Id="rId3" Type="http://schemas.openxmlformats.org/officeDocument/2006/relationships/hyperlink" Target="consultantplus://offline/ref=29C8D629ADD89999E26A1E75A2ED1DAB15FEE401C918AFD5D2185DF127ACD74AE3423A3A764BE0CF47D6EB161B3BFE540ABEF649D72542BE1A274BF5QCu0M" TargetMode="External"/><Relationship Id="rId4" Type="http://schemas.openxmlformats.org/officeDocument/2006/relationships/hyperlink" Target="consultantplus://offline/ref=29C8D629ADD89999E26A1E75A2ED1DAB15FEE401C919A9D6D41E5DF127ACD74AE3423A3A764BE0CF47D6EB161B3BFE540ABEF649D72542BE1A274BF5QCu0M" TargetMode="External"/><Relationship Id="rId5" Type="http://schemas.openxmlformats.org/officeDocument/2006/relationships/hyperlink" Target="consultantplus://offline/ref=29C8D629ADD89999E26A0078B48142AE11F7BB09CA16A6808B4E5BA678FCD11FA3023C6F350FEFC946DDBF475865A7074EF5FB4EC93942BAQ0uDM" TargetMode="External"/><Relationship Id="rId6" Type="http://schemas.openxmlformats.org/officeDocument/2006/relationships/hyperlink" Target="consultantplus://offline/ref=29C8D629ADD89999E26A1E75A2ED1DAB15FEE401C918AED4DE1E5DF127ACD74AE3423A3A764BE0CF47D6E8171A3BFE540ABEF649D72542BE1A274BF5QCu0M" TargetMode="External"/><Relationship Id="rId7" Type="http://schemas.openxmlformats.org/officeDocument/2006/relationships/hyperlink" Target="consultantplus://offline/ref=29C8D629ADD89999E26A1E75A2ED1DAB15FEE401C919A9D6D41E5DF127ACD74AE3423A3A764BE0CF47D6EB16153BFE540ABEF649D72542BE1A274BF5QCu0M" TargetMode="External"/><Relationship Id="rId8" Type="http://schemas.openxmlformats.org/officeDocument/2006/relationships/hyperlink" Target="consultantplus://offline/ref=29C8D629ADD89999E26A1E75A2ED1DAB15FEE401C915ABD1D21E5DF127ACD74AE3423A3A644BB8C345D6F516192EA8054FQEu2M" TargetMode="External"/><Relationship Id="rId9" Type="http://schemas.openxmlformats.org/officeDocument/2006/relationships/hyperlink" Target="consultantplus://offline/ref=29C8D629ADD89999E26A1E75A2ED1DAB15FEE401C912ADDFD7125DF127ACD74AE3423A3A644BB8C345D6F516192EA8054FQEu2M" TargetMode="External"/><Relationship Id="rId10" Type="http://schemas.openxmlformats.org/officeDocument/2006/relationships/hyperlink" Target="consultantplus://offline/ref=29C8D629ADD89999E26A1E75A2ED1DAB15FEE401C913ACD6DE1A5DF127ACD74AE3423A3A644BB8C345D6F516192EA8054FQEu2M" TargetMode="External"/><Relationship Id="rId11" Type="http://schemas.openxmlformats.org/officeDocument/2006/relationships/hyperlink" Target="consultantplus://offline/ref=29C8D629ADD89999E26A1E75A2ED1DAB15FEE401C914A5D0D51E5DF127ACD74AE3423A3A644BB8C345D6F516192EA8054FQEu2M" TargetMode="External"/><Relationship Id="rId12" Type="http://schemas.openxmlformats.org/officeDocument/2006/relationships/hyperlink" Target="consultantplus://offline/ref=29C8D629ADD89999E26A1E75A2ED1DAB15FEE401C915ABD5D71C5DF127ACD74AE3423A3A644BB8C345D6F516192EA8054FQEu2M" TargetMode="External"/><Relationship Id="rId13" Type="http://schemas.openxmlformats.org/officeDocument/2006/relationships/hyperlink" Target="consultantplus://offline/ref=29C8D629ADD89999E26A1E75A2ED1DAB15FEE401C919A9D6D41E5DF127ACD74AE3423A3A764BE0CF47D6EB171C3BFE540ABEF649D72542BE1A274BF5QCu0M" TargetMode="External"/><Relationship Id="rId14" Type="http://schemas.openxmlformats.org/officeDocument/2006/relationships/hyperlink" Target="consultantplus://offline/ref=29C8D629ADD89999E26A1E75A2ED1DAB15FEE401C919A9D6D41E5DF127ACD74AE3423A3A764BE0CF47D6EB171D3BFE540ABEF649D72542BE1A274BF5QCu0M" TargetMode="External"/><Relationship Id="rId15" Type="http://schemas.openxmlformats.org/officeDocument/2006/relationships/hyperlink" Target="consultantplus://offline/ref=29C8D629ADD89999E26A0078B48142AE11F7BB09CA16A6808B4E5BA678FCD11FA3023C6F350FEFC946DDBF475865A7074EF5FB4EC93942BAQ0uDM" TargetMode="External"/><Relationship Id="rId16" Type="http://schemas.openxmlformats.org/officeDocument/2006/relationships/hyperlink" Target="consultantplus://offline/ref=29C8D629ADD89999E26A1E75A2ED1DAB15FEE401C918AED4DE1E5DF127ACD74AE3423A3A764BE0CF47D6E8171A3BFE540ABEF649D72542BE1A274BF5QCu0M" TargetMode="External"/><Relationship Id="rId17" Type="http://schemas.openxmlformats.org/officeDocument/2006/relationships/hyperlink" Target="consultantplus://offline/ref=29C8D629ADD89999E26A1E75A2ED1DAB15FEE401C919A9D6D41E5DF127ACD74AE3423A3A764BE0CF47D6EB171D3BFE540ABEF649D72542BE1A274BF5QCu0M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LibreOffice/4.3.2.2$Windows_x86 LibreOffice_project/edfb5295ba211bd31ad47d0bad0118690f76407d</Application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2019-05-20T12:46:00Z</dcterms:created>
  <dc:creator>Анжела</dc:creator>
  <dc:language>ru-RU</dc:language>
  <dcterms:modified xsi:type="dcterms:W3CDTF">2019-05-21T09:35:01Z</dcterms:modified>
  <cp:revision>3</cp:revision>
</cp:coreProperties>
</file>